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327" w:rsidRPr="00D1480D" w:rsidRDefault="004F0327" w:rsidP="00D1480D">
      <w:pPr>
        <w:jc w:val="center"/>
        <w:rPr>
          <w:b/>
          <w:sz w:val="26"/>
          <w:szCs w:val="26"/>
          <w:lang w:val="vi-VN"/>
        </w:rPr>
      </w:pPr>
      <w:r w:rsidRPr="00D1480D">
        <w:rPr>
          <w:b/>
          <w:sz w:val="26"/>
          <w:szCs w:val="26"/>
          <w:lang w:val="vi-VN"/>
        </w:rPr>
        <w:t>ĐỀ CƯƠNG ÔN TẬP HỌC KÌ 1 - CÔNG NGHỆ</w:t>
      </w:r>
      <w:r w:rsidR="00D1480D">
        <w:rPr>
          <w:b/>
          <w:sz w:val="26"/>
          <w:szCs w:val="26"/>
          <w:lang w:val="vi-VN"/>
        </w:rPr>
        <w:t xml:space="preserve"> 10</w:t>
      </w:r>
      <w:bookmarkStart w:id="0" w:name="_GoBack"/>
      <w:bookmarkEnd w:id="0"/>
    </w:p>
    <w:p w:rsidR="004F0327" w:rsidRPr="00D1480D" w:rsidRDefault="004F0327">
      <w:pPr>
        <w:rPr>
          <w:sz w:val="26"/>
          <w:szCs w:val="26"/>
          <w:lang w:val="vi-VN"/>
        </w:rPr>
      </w:pPr>
      <w:r w:rsidRPr="00D1480D">
        <w:rPr>
          <w:sz w:val="26"/>
          <w:szCs w:val="26"/>
          <w:lang w:val="vi-VN"/>
        </w:rPr>
        <w:t>1. Nội dung cơ bản, vai trò, đặc điểm của các cuộc cách mạng công nghiệp.</w:t>
      </w:r>
    </w:p>
    <w:p w:rsidR="004F0327" w:rsidRPr="00D1480D" w:rsidRDefault="004F0327">
      <w:pPr>
        <w:rPr>
          <w:sz w:val="26"/>
          <w:szCs w:val="26"/>
          <w:lang w:val="vi-VN"/>
        </w:rPr>
      </w:pPr>
      <w:r w:rsidRPr="00D1480D">
        <w:rPr>
          <w:sz w:val="26"/>
          <w:szCs w:val="26"/>
          <w:lang w:val="vi-VN"/>
        </w:rPr>
        <w:t>2. Ứng dụng của một số công nghệ mới.</w:t>
      </w:r>
    </w:p>
    <w:p w:rsidR="004F0327" w:rsidRPr="00D1480D" w:rsidRDefault="004F0327">
      <w:pPr>
        <w:rPr>
          <w:sz w:val="26"/>
          <w:szCs w:val="26"/>
          <w:lang w:val="vi-VN"/>
        </w:rPr>
      </w:pPr>
      <w:r w:rsidRPr="00D1480D">
        <w:rPr>
          <w:sz w:val="26"/>
          <w:szCs w:val="26"/>
          <w:lang w:val="vi-VN"/>
        </w:rPr>
        <w:t>3. Đánh giá một số sản phẩm công nghệ phổ biến.</w:t>
      </w:r>
    </w:p>
    <w:p w:rsidR="004F0327" w:rsidRPr="00D1480D" w:rsidRDefault="004F0327">
      <w:pPr>
        <w:rPr>
          <w:sz w:val="26"/>
          <w:szCs w:val="26"/>
          <w:lang w:val="vi-VN"/>
        </w:rPr>
      </w:pPr>
      <w:r w:rsidRPr="00D1480D">
        <w:rPr>
          <w:sz w:val="26"/>
          <w:szCs w:val="26"/>
          <w:lang w:val="vi-VN"/>
        </w:rPr>
        <w:t>4. Tiêu chuẩn trình bày bản vẽ kĩ thuật.</w:t>
      </w:r>
    </w:p>
    <w:p w:rsidR="004F0327" w:rsidRPr="00D1480D" w:rsidRDefault="00D1480D">
      <w:pPr>
        <w:rPr>
          <w:sz w:val="26"/>
          <w:szCs w:val="26"/>
          <w:lang w:val="vi-VN"/>
        </w:rPr>
      </w:pPr>
      <w:r w:rsidRPr="00D1480D">
        <w:rPr>
          <w:sz w:val="26"/>
          <w:szCs w:val="26"/>
          <w:lang w:val="vi-VN"/>
        </w:rPr>
        <w:t>5. Hình chiếu vuông góc.</w:t>
      </w:r>
    </w:p>
    <w:p w:rsidR="004F0327" w:rsidRPr="00D1480D" w:rsidRDefault="004F0327">
      <w:pPr>
        <w:rPr>
          <w:b/>
          <w:sz w:val="26"/>
          <w:szCs w:val="26"/>
          <w:lang w:val="vi-VN"/>
        </w:rPr>
      </w:pPr>
    </w:p>
    <w:sectPr w:rsidR="004F0327" w:rsidRPr="00D14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27"/>
    <w:rsid w:val="00042C38"/>
    <w:rsid w:val="004F0327"/>
    <w:rsid w:val="00901BFD"/>
    <w:rsid w:val="00947DEC"/>
    <w:rsid w:val="00C66C9A"/>
    <w:rsid w:val="00D1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A057B-FE52-4CB7-A97A-D64D64A5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2023-11-30T10:58:00Z</dcterms:created>
  <dcterms:modified xsi:type="dcterms:W3CDTF">2023-11-30T11:12:00Z</dcterms:modified>
</cp:coreProperties>
</file>