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BBECA" w14:textId="77777777" w:rsidR="00CB7DA1" w:rsidRDefault="00827187" w:rsidP="00CB7DA1">
      <w:pPr>
        <w:jc w:val="center"/>
        <w:rPr>
          <w:b/>
          <w:bCs/>
        </w:rPr>
      </w:pPr>
      <w:r w:rsidRPr="00CB7DA1">
        <w:rPr>
          <w:b/>
          <w:bCs/>
        </w:rPr>
        <w:t xml:space="preserve">PHÒNG GIÁO DỤC VÀ </w:t>
      </w:r>
      <w:r w:rsidR="00CB7DA1" w:rsidRPr="00CB7DA1">
        <w:rPr>
          <w:b/>
          <w:bCs/>
        </w:rPr>
        <w:t>ĐÀO</w:t>
      </w:r>
      <w:r w:rsidRPr="00CB7DA1">
        <w:rPr>
          <w:b/>
          <w:bCs/>
        </w:rPr>
        <w:t xml:space="preserve"> TẠO TÂN CHÂU </w:t>
      </w:r>
    </w:p>
    <w:p w14:paraId="39EF4AE4" w14:textId="7BCD54AB" w:rsidR="00917855" w:rsidRDefault="00CB7DA1" w:rsidP="00CB7DA1">
      <w:pPr>
        <w:jc w:val="center"/>
        <w:rPr>
          <w:b/>
          <w:bCs/>
        </w:rPr>
      </w:pPr>
      <w:r>
        <w:rPr>
          <w:b/>
          <w:bCs/>
        </w:rPr>
        <w:t>Tiếp Đoàn kiểm tra công tác quản lý nhà nước về giáo dục thường xuyên và công nghệ thông tin</w:t>
      </w:r>
      <w:r w:rsidR="00827187" w:rsidRPr="00CB7DA1">
        <w:rPr>
          <w:b/>
          <w:bCs/>
        </w:rPr>
        <w:t xml:space="preserve"> </w:t>
      </w:r>
      <w:r>
        <w:rPr>
          <w:b/>
          <w:bCs/>
        </w:rPr>
        <w:t>của Bộ Giáo dục và Đào tạo</w:t>
      </w:r>
    </w:p>
    <w:p w14:paraId="2972E90B" w14:textId="77777777" w:rsidR="00CB7DA1" w:rsidRDefault="00CB7DA1" w:rsidP="00CB7DA1">
      <w:pPr>
        <w:ind w:firstLine="567"/>
      </w:pPr>
    </w:p>
    <w:p w14:paraId="5F0A8F92" w14:textId="45971401" w:rsidR="00CB7DA1" w:rsidRDefault="00CB7DA1" w:rsidP="00271D9C">
      <w:pPr>
        <w:ind w:firstLine="567"/>
        <w:jc w:val="both"/>
      </w:pPr>
      <w:r>
        <w:t xml:space="preserve">Ngày 12/9/2024, </w:t>
      </w:r>
      <w:r w:rsidR="00B33AC1">
        <w:t>tại Phòng Giáo dục và Đào tạo huyện Tân Châu, ông Nguyễn Xuân Thủy- Phó Vụ trưởng Vụ Giáo dục thường xuyên, Bộ Giáo dục và Đào tạo- Trưởng đoàn</w:t>
      </w:r>
      <w:r>
        <w:t xml:space="preserve"> kiểm tra </w:t>
      </w:r>
      <w:r w:rsidRPr="00CB7DA1">
        <w:t xml:space="preserve">công tác quản lý nhà nước về giáo dục thường xuyên và công nghệ thông tin </w:t>
      </w:r>
      <w:r w:rsidR="00B33AC1">
        <w:t>đã có buổi làm việc và</w:t>
      </w:r>
      <w:r w:rsidR="00271D9C">
        <w:t xml:space="preserve"> thông qua kết quả kiểm tra đối với công tác quản lý nhà nước về giáo dục thường xuyên</w:t>
      </w:r>
      <w:r w:rsidR="008A3A4A">
        <w:t xml:space="preserve"> huyện Tân Châu</w:t>
      </w:r>
      <w:r w:rsidR="00A6607A">
        <w:t>.</w:t>
      </w:r>
      <w:r w:rsidR="00271D9C">
        <w:t xml:space="preserve">  </w:t>
      </w:r>
    </w:p>
    <w:p w14:paraId="25A67495" w14:textId="4A185DC7" w:rsidR="00271D9C" w:rsidRDefault="008C5807" w:rsidP="00271D9C">
      <w:pPr>
        <w:ind w:firstLine="567"/>
        <w:jc w:val="both"/>
        <w:rPr>
          <w:noProof/>
        </w:rPr>
      </w:pPr>
      <w:r>
        <w:rPr>
          <w:noProof/>
        </w:rPr>
        <w:drawing>
          <wp:inline distT="0" distB="0" distL="0" distR="0" wp14:anchorId="46CC66B3" wp14:editId="4B2855BF">
            <wp:extent cx="5375290" cy="3243072"/>
            <wp:effectExtent l="0" t="0" r="0" b="0"/>
            <wp:docPr id="1760700671" name="Picture 2"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00671" name="Picture 2" descr="A group of people sitting at a tabl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8761" cy="3263266"/>
                    </a:xfrm>
                    <a:prstGeom prst="rect">
                      <a:avLst/>
                    </a:prstGeom>
                    <a:noFill/>
                    <a:ln>
                      <a:noFill/>
                    </a:ln>
                  </pic:spPr>
                </pic:pic>
              </a:graphicData>
            </a:graphic>
          </wp:inline>
        </w:drawing>
      </w:r>
    </w:p>
    <w:p w14:paraId="56D5A5BD" w14:textId="2205D434" w:rsidR="008C5807" w:rsidRDefault="008C5807" w:rsidP="008C5807">
      <w:pPr>
        <w:tabs>
          <w:tab w:val="left" w:pos="3254"/>
        </w:tabs>
        <w:rPr>
          <w:i/>
          <w:iCs/>
          <w:sz w:val="24"/>
          <w:szCs w:val="24"/>
        </w:rPr>
      </w:pPr>
      <w:r>
        <w:t xml:space="preserve">               </w:t>
      </w:r>
      <w:r w:rsidRPr="008C5807">
        <w:rPr>
          <w:i/>
          <w:iCs/>
          <w:sz w:val="24"/>
          <w:szCs w:val="24"/>
        </w:rPr>
        <w:t>Ông Nguyễn Xuân Thủy- bên phải; ông Phan Minh Tùng- bên trái</w:t>
      </w:r>
    </w:p>
    <w:p w14:paraId="1E50D623" w14:textId="50D23664" w:rsidR="008C5807" w:rsidRPr="00456D01" w:rsidRDefault="00A6607A" w:rsidP="00456D01">
      <w:pPr>
        <w:tabs>
          <w:tab w:val="left" w:pos="3254"/>
        </w:tabs>
        <w:spacing w:before="120" w:after="120"/>
        <w:ind w:firstLine="567"/>
        <w:jc w:val="both"/>
        <w:rPr>
          <w:rFonts w:cs="Times New Roman"/>
          <w:szCs w:val="28"/>
        </w:rPr>
      </w:pPr>
      <w:r w:rsidRPr="00456D01">
        <w:rPr>
          <w:rFonts w:cs="Times New Roman"/>
          <w:szCs w:val="28"/>
        </w:rPr>
        <w:t>Tham dự buổi làm việc có ông Nguyễn Xuân Thủy- Phó Vụ trưởng Vụ Giáo dục thường xuyên, Bộ Giáo dục và Đào tạo; ông Phan Minh Tùng- Phó Giám đốc Sở Giáo dục và Đào tạo tỉnh Tây Ninh; bà Nguyễn Thị Thanh Thảo- Trưởng Phòng Giáo dục và Đào tạo</w:t>
      </w:r>
      <w:r w:rsidR="008A3A4A" w:rsidRPr="00456D01">
        <w:rPr>
          <w:rFonts w:cs="Times New Roman"/>
          <w:szCs w:val="28"/>
        </w:rPr>
        <w:t xml:space="preserve">, cùng dự có các thành viên Ban chỉ đạo </w:t>
      </w:r>
      <w:r w:rsidR="005A0590" w:rsidRPr="00456D01">
        <w:rPr>
          <w:rFonts w:cs="Times New Roman"/>
          <w:szCs w:val="28"/>
        </w:rPr>
        <w:t>(BCĐ) X</w:t>
      </w:r>
      <w:r w:rsidR="008A3A4A" w:rsidRPr="00456D01">
        <w:rPr>
          <w:rFonts w:cs="Times New Roman"/>
          <w:szCs w:val="28"/>
        </w:rPr>
        <w:t xml:space="preserve">ã hội học tập </w:t>
      </w:r>
      <w:r w:rsidR="005A0590" w:rsidRPr="00456D01">
        <w:rPr>
          <w:rFonts w:cs="Times New Roman"/>
          <w:szCs w:val="28"/>
        </w:rPr>
        <w:t xml:space="preserve">(XHHT) </w:t>
      </w:r>
      <w:r w:rsidR="008A3A4A" w:rsidRPr="00456D01">
        <w:rPr>
          <w:rFonts w:cs="Times New Roman"/>
          <w:szCs w:val="28"/>
        </w:rPr>
        <w:t xml:space="preserve">huyện và các thành viên </w:t>
      </w:r>
      <w:r w:rsidR="005A0590" w:rsidRPr="00456D01">
        <w:rPr>
          <w:rFonts w:cs="Times New Roman"/>
          <w:szCs w:val="28"/>
        </w:rPr>
        <w:t>BCĐ</w:t>
      </w:r>
      <w:r w:rsidR="008A3A4A" w:rsidRPr="00456D01">
        <w:rPr>
          <w:rFonts w:cs="Times New Roman"/>
          <w:szCs w:val="28"/>
        </w:rPr>
        <w:t xml:space="preserve"> đại diện các xã được kiểm tra</w:t>
      </w:r>
      <w:r w:rsidRPr="00456D01">
        <w:rPr>
          <w:rFonts w:cs="Times New Roman"/>
          <w:szCs w:val="28"/>
        </w:rPr>
        <w:t>.</w:t>
      </w:r>
    </w:p>
    <w:p w14:paraId="35985A7B" w14:textId="0F6CE6A8" w:rsidR="008A3A4A" w:rsidRPr="00456D01" w:rsidRDefault="008A3A4A" w:rsidP="00456D01">
      <w:pPr>
        <w:tabs>
          <w:tab w:val="left" w:pos="3254"/>
        </w:tabs>
        <w:spacing w:before="120" w:after="120"/>
        <w:ind w:firstLine="567"/>
        <w:jc w:val="both"/>
        <w:rPr>
          <w:rFonts w:cs="Times New Roman"/>
          <w:color w:val="000000"/>
          <w:szCs w:val="28"/>
        </w:rPr>
      </w:pPr>
      <w:r w:rsidRPr="00456D01">
        <w:rPr>
          <w:rFonts w:cs="Times New Roman"/>
          <w:szCs w:val="28"/>
        </w:rPr>
        <w:t xml:space="preserve">Tại buổi làm việc. đại diện </w:t>
      </w:r>
      <w:r w:rsidR="005A0590" w:rsidRPr="00456D01">
        <w:rPr>
          <w:rFonts w:cs="Times New Roman"/>
          <w:szCs w:val="28"/>
        </w:rPr>
        <w:t>BCĐ XHHT</w:t>
      </w:r>
      <w:r w:rsidRPr="00456D01">
        <w:rPr>
          <w:rFonts w:cs="Times New Roman"/>
          <w:szCs w:val="28"/>
        </w:rPr>
        <w:t xml:space="preserve"> huyện Tân Châu đã trình bày</w:t>
      </w:r>
      <w:r w:rsidR="005A0590" w:rsidRPr="00456D01">
        <w:rPr>
          <w:rFonts w:cs="Times New Roman"/>
          <w:szCs w:val="28"/>
        </w:rPr>
        <w:t xml:space="preserve"> Báo cáo kết quả việc triển khai thực hiện Đề án “</w:t>
      </w:r>
      <w:r w:rsidR="00985CAA" w:rsidRPr="00456D01">
        <w:rPr>
          <w:rFonts w:cs="Times New Roman"/>
          <w:szCs w:val="28"/>
        </w:rPr>
        <w:t>Xây dựng xã hội học tập giai đoạn 2021- 2030”</w:t>
      </w:r>
      <w:r w:rsidR="005A0590" w:rsidRPr="00456D01">
        <w:rPr>
          <w:rFonts w:cs="Times New Roman"/>
          <w:szCs w:val="28"/>
        </w:rPr>
        <w:t xml:space="preserve">, công tác xóa mù chữ </w:t>
      </w:r>
      <w:r w:rsidR="00985CAA" w:rsidRPr="00456D01">
        <w:rPr>
          <w:rFonts w:cs="Times New Roman"/>
          <w:szCs w:val="28"/>
        </w:rPr>
        <w:t xml:space="preserve">(XMC); giải pháp khắc phục những tồn tại trong năm 2024 và những năm tiếp theo. </w:t>
      </w:r>
      <w:r w:rsidR="00F344E0" w:rsidRPr="00456D01">
        <w:rPr>
          <w:rFonts w:cs="Times New Roman"/>
          <w:szCs w:val="28"/>
        </w:rPr>
        <w:t>Để triển khai có hiệu quả Đề án “Xây dựng xã hội học tập giai đoạn 2021- 2030”, công tác xóa mù chữ (XMC), BCĐ XHHT đã tích cực triển khai các hoạt động, cụ thể như sau: tham mưu với Ủy ban nhân dân (UBND) huyện ban hành các văn bản chỉ đạo, hướng dẫn xây dựng XHHT, công tác XMC</w:t>
      </w:r>
      <w:r w:rsidR="008F1E75" w:rsidRPr="00456D01">
        <w:rPr>
          <w:rFonts w:cs="Times New Roman"/>
          <w:szCs w:val="28"/>
        </w:rPr>
        <w:t xml:space="preserve">; tổ chức </w:t>
      </w:r>
      <w:r w:rsidR="008F1E75" w:rsidRPr="00456D01">
        <w:rPr>
          <w:rFonts w:cs="Times New Roman"/>
          <w:szCs w:val="28"/>
        </w:rPr>
        <w:lastRenderedPageBreak/>
        <w:t xml:space="preserve">công tác tuyên truyền, </w:t>
      </w:r>
      <w:r w:rsidR="008F1E75" w:rsidRPr="00456D01">
        <w:rPr>
          <w:rFonts w:cs="Times New Roman"/>
          <w:color w:val="000000"/>
          <w:szCs w:val="28"/>
        </w:rPr>
        <w:t xml:space="preserve">phổ biến để nâng cao nhận thức cho cán bộ quản lý, giáo viên, nhân viên về học tập suốt đời, xây dựng xã hội học tập trong nền kinh tế số, xã hội số thông qua các phương tiện thông tin đại chúng, truyền thông xã hội, hệ thống thông tin cơ sở, các cơ sở giáo dục; </w:t>
      </w:r>
      <w:r w:rsidR="008F1E75" w:rsidRPr="00456D01">
        <w:rPr>
          <w:rFonts w:cs="Times New Roman"/>
          <w:bCs/>
          <w:iCs/>
          <w:color w:val="000000"/>
          <w:szCs w:val="28"/>
          <w:lang w:val="vi-VN"/>
        </w:rPr>
        <w:t xml:space="preserve">phối hợp </w:t>
      </w:r>
      <w:r w:rsidR="008F1E75" w:rsidRPr="00456D01">
        <w:rPr>
          <w:rFonts w:cs="Times New Roman"/>
          <w:color w:val="000000"/>
          <w:szCs w:val="28"/>
        </w:rPr>
        <w:t xml:space="preserve">giữa Phòng GDĐT với các sở, ban ngành, các tổ chức chính trị - xã hội, các hội quần chúng cấp tỉnh </w:t>
      </w:r>
      <w:r w:rsidR="008F1E75" w:rsidRPr="00456D01">
        <w:rPr>
          <w:rFonts w:cs="Times New Roman"/>
          <w:bCs/>
          <w:iCs/>
          <w:color w:val="000000"/>
          <w:szCs w:val="28"/>
          <w:lang w:val="vi-VN"/>
        </w:rPr>
        <w:t xml:space="preserve">trong </w:t>
      </w:r>
      <w:r w:rsidR="008F1E75" w:rsidRPr="00456D01">
        <w:rPr>
          <w:rFonts w:cs="Times New Roman"/>
          <w:bCs/>
          <w:color w:val="000000"/>
          <w:szCs w:val="28"/>
        </w:rPr>
        <w:t xml:space="preserve">triển khai thực hiện Đề án 1373 trên địa bàn; </w:t>
      </w:r>
      <w:r w:rsidR="008F1E75" w:rsidRPr="00456D01">
        <w:rPr>
          <w:rFonts w:cs="Times New Roman"/>
          <w:color w:val="000000"/>
          <w:szCs w:val="28"/>
        </w:rPr>
        <w:t xml:space="preserve">triển khai thực hiện </w:t>
      </w:r>
      <w:r w:rsidR="008F1E75" w:rsidRPr="00456D01">
        <w:rPr>
          <w:rStyle w:val="Emphasis"/>
          <w:rFonts w:cs="Times New Roman"/>
          <w:i w:val="0"/>
          <w:color w:val="000000"/>
          <w:szCs w:val="28"/>
          <w:shd w:val="clear" w:color="auto" w:fill="FFFFFF"/>
        </w:rPr>
        <w:t>Thông tư số 44/2014TT-BGDĐT ngày 12/12/2014 của Bộ GDĐT quy định về đánh giá, xếp loại “Cộng đồng học tập” cấp xã và</w:t>
      </w:r>
      <w:r w:rsidR="008F1E75" w:rsidRPr="00456D01">
        <w:rPr>
          <w:rStyle w:val="Emphasis"/>
          <w:rFonts w:cs="Times New Roman"/>
          <w:color w:val="000000"/>
          <w:szCs w:val="28"/>
          <w:shd w:val="clear" w:color="auto" w:fill="FFFFFF"/>
        </w:rPr>
        <w:t xml:space="preserve"> </w:t>
      </w:r>
      <w:r w:rsidR="008F1E75" w:rsidRPr="00456D01">
        <w:rPr>
          <w:rFonts w:cs="Times New Roman"/>
          <w:color w:val="000000"/>
          <w:szCs w:val="28"/>
          <w:lang w:val="vi-VN"/>
        </w:rPr>
        <w:t xml:space="preserve">Thông tư số 22/TT-BGDĐT ngày </w:t>
      </w:r>
      <w:r w:rsidR="008F1E75" w:rsidRPr="00456D01">
        <w:rPr>
          <w:rFonts w:cs="Times New Roman"/>
          <w:color w:val="000000"/>
          <w:szCs w:val="28"/>
        </w:rPr>
        <w:t>0</w:t>
      </w:r>
      <w:r w:rsidR="008F1E75" w:rsidRPr="00456D01">
        <w:rPr>
          <w:rFonts w:cs="Times New Roman"/>
          <w:color w:val="000000"/>
          <w:szCs w:val="28"/>
          <w:lang w:val="vi-VN"/>
        </w:rPr>
        <w:t xml:space="preserve">6/8/2020 của Bộ GDĐT </w:t>
      </w:r>
      <w:r w:rsidR="008F1E75" w:rsidRPr="00456D01">
        <w:rPr>
          <w:rFonts w:cs="Times New Roman"/>
          <w:color w:val="000000"/>
          <w:szCs w:val="28"/>
        </w:rPr>
        <w:t xml:space="preserve">quy định </w:t>
      </w:r>
      <w:r w:rsidR="008F1E75" w:rsidRPr="00456D01">
        <w:rPr>
          <w:rFonts w:cs="Times New Roman"/>
          <w:color w:val="000000"/>
          <w:szCs w:val="28"/>
          <w:lang w:val="vi-VN"/>
        </w:rPr>
        <w:t>về đánh giá, xếp loại “Đơn vị học tập”</w:t>
      </w:r>
      <w:r w:rsidR="008F1E75" w:rsidRPr="00456D01">
        <w:rPr>
          <w:rFonts w:cs="Times New Roman"/>
          <w:color w:val="000000"/>
          <w:szCs w:val="28"/>
        </w:rPr>
        <w:t xml:space="preserve"> năm 2022 và năm 2023.</w:t>
      </w:r>
    </w:p>
    <w:p w14:paraId="56812EDA" w14:textId="341C2116" w:rsidR="004A2442" w:rsidRPr="00456D01" w:rsidRDefault="004A2442" w:rsidP="00456D01">
      <w:pPr>
        <w:pStyle w:val="NormalWeb"/>
        <w:spacing w:before="120" w:beforeAutospacing="0" w:after="120" w:afterAutospacing="0" w:line="276" w:lineRule="auto"/>
        <w:ind w:firstLine="720"/>
        <w:jc w:val="both"/>
        <w:rPr>
          <w:b/>
          <w:iCs/>
          <w:color w:val="000000"/>
          <w:sz w:val="28"/>
          <w:szCs w:val="28"/>
        </w:rPr>
      </w:pPr>
      <w:r w:rsidRPr="00456D01">
        <w:rPr>
          <w:color w:val="000000"/>
          <w:sz w:val="28"/>
          <w:szCs w:val="28"/>
          <w:lang w:val="pt-BR"/>
        </w:rPr>
        <w:t>Công tác kiểm tra việc triển khai thực hiện Đề án 1373</w:t>
      </w:r>
      <w:r w:rsidRPr="00456D01">
        <w:rPr>
          <w:i/>
          <w:iCs/>
          <w:color w:val="000000"/>
          <w:sz w:val="28"/>
          <w:szCs w:val="28"/>
        </w:rPr>
        <w:t xml:space="preserve"> Về Xóa mù chữ và phổ cập giáo dục</w:t>
      </w:r>
    </w:p>
    <w:p w14:paraId="34EF3A70" w14:textId="77777777" w:rsidR="004A2442" w:rsidRPr="00456D01" w:rsidRDefault="004A2442" w:rsidP="00456D01">
      <w:pPr>
        <w:spacing w:before="120" w:after="120"/>
        <w:ind w:firstLine="720"/>
        <w:jc w:val="both"/>
        <w:rPr>
          <w:rFonts w:cs="Times New Roman"/>
          <w:color w:val="000000"/>
          <w:szCs w:val="28"/>
          <w:lang w:val="pt-BR"/>
        </w:rPr>
      </w:pPr>
      <w:bookmarkStart w:id="0" w:name="_Hlk73347354"/>
      <w:r w:rsidRPr="00456D01">
        <w:rPr>
          <w:rFonts w:cs="Times New Roman"/>
          <w:color w:val="000000"/>
          <w:szCs w:val="28"/>
          <w:lang w:val="pt-BR"/>
        </w:rPr>
        <w:t>+ Huyện đạt chuẩn xoá mù chữ: Mức độ 2.</w:t>
      </w:r>
    </w:p>
    <w:p w14:paraId="58A19AFA" w14:textId="77777777" w:rsidR="004A2442" w:rsidRPr="00456D01" w:rsidRDefault="004A2442" w:rsidP="00456D01">
      <w:pPr>
        <w:spacing w:before="120" w:after="120"/>
        <w:ind w:firstLine="720"/>
        <w:jc w:val="both"/>
        <w:rPr>
          <w:rFonts w:cs="Times New Roman"/>
          <w:color w:val="000000"/>
          <w:szCs w:val="28"/>
          <w:lang w:val="pt-BR"/>
        </w:rPr>
      </w:pPr>
      <w:r w:rsidRPr="00456D01">
        <w:rPr>
          <w:rFonts w:cs="Times New Roman"/>
          <w:color w:val="000000"/>
          <w:szCs w:val="28"/>
          <w:lang w:val="pt-BR"/>
        </w:rPr>
        <w:t>+ Số xã, thị trấn hoàn thành phổ cập giáo dục mầm non cho trẻ em 5 tuổi: 12/12, Đạt tỉ lệ: 100%</w:t>
      </w:r>
    </w:p>
    <w:p w14:paraId="4AC33CD1" w14:textId="77777777" w:rsidR="004A2442" w:rsidRPr="00456D01" w:rsidRDefault="004A2442" w:rsidP="00456D01">
      <w:pPr>
        <w:spacing w:before="120" w:after="120"/>
        <w:ind w:firstLine="720"/>
        <w:jc w:val="both"/>
        <w:rPr>
          <w:rFonts w:cs="Times New Roman"/>
          <w:color w:val="000000"/>
          <w:szCs w:val="28"/>
          <w:lang w:val="pt-BR"/>
        </w:rPr>
      </w:pPr>
      <w:r w:rsidRPr="00456D01">
        <w:rPr>
          <w:rFonts w:cs="Times New Roman"/>
          <w:color w:val="000000"/>
          <w:szCs w:val="28"/>
          <w:lang w:val="pt-BR"/>
        </w:rPr>
        <w:t xml:space="preserve">+ Huyện đạt chuẩn phổ cập giáo dục tiểu học mức độ </w:t>
      </w:r>
      <w:bookmarkEnd w:id="0"/>
      <w:r w:rsidRPr="00456D01">
        <w:rPr>
          <w:rFonts w:cs="Times New Roman"/>
          <w:color w:val="000000"/>
          <w:szCs w:val="28"/>
          <w:lang w:val="pt-BR"/>
        </w:rPr>
        <w:t>3. (trong đó số xã, thị trấn đạt chuẩn PCGD tiểu học mức độ 3: 12/12  Tỉ lệ: 100%).</w:t>
      </w:r>
    </w:p>
    <w:p w14:paraId="3F00E927" w14:textId="77777777" w:rsidR="004A2442" w:rsidRPr="00456D01" w:rsidRDefault="004A2442" w:rsidP="00456D01">
      <w:pPr>
        <w:spacing w:before="120" w:after="120"/>
        <w:ind w:firstLine="720"/>
        <w:jc w:val="both"/>
        <w:rPr>
          <w:rFonts w:cs="Times New Roman"/>
          <w:color w:val="000000"/>
          <w:szCs w:val="28"/>
          <w:lang w:val="pt-BR"/>
        </w:rPr>
      </w:pPr>
      <w:r w:rsidRPr="00456D01">
        <w:rPr>
          <w:rFonts w:cs="Times New Roman"/>
          <w:color w:val="000000"/>
          <w:szCs w:val="28"/>
          <w:lang w:val="pt-BR"/>
        </w:rPr>
        <w:t>+ Huyện đạt chuẩn phổ cập giáo dục trung học cơ sở mức độ 2. (trong đó số xã, thị trấn đạt chuẩn PCGD THCS mức độ 2: 5/12,  Tỉ lệ: 41,7%; Số xã, thị trấn đạt chuẩn PCGD THCS mức độ 3: 7/12, Tỉ lệ: 58,3%).</w:t>
      </w:r>
    </w:p>
    <w:p w14:paraId="61F4E2A6" w14:textId="22581845" w:rsidR="004A2442" w:rsidRPr="00456D01" w:rsidRDefault="003F6A88" w:rsidP="00456D01">
      <w:pPr>
        <w:tabs>
          <w:tab w:val="left" w:pos="3254"/>
        </w:tabs>
        <w:spacing w:before="120" w:after="120"/>
        <w:ind w:firstLine="567"/>
        <w:jc w:val="both"/>
        <w:rPr>
          <w:rFonts w:cs="Times New Roman"/>
          <w:color w:val="000000"/>
          <w:szCs w:val="28"/>
        </w:rPr>
      </w:pPr>
      <w:r w:rsidRPr="00456D01">
        <w:rPr>
          <w:rFonts w:cs="Times New Roman"/>
          <w:color w:val="000000"/>
          <w:szCs w:val="28"/>
        </w:rPr>
        <w:t>Phòng Giáo dục và Đào tạo thông qua nhiều kênh, nhiều hình thực phong phú, phù hợp tiếp tục tuyên truyền nâng cao nhận thức, trách nhiệm của các cấp ủy Đảng, chính quyền, đoàn thể và toàn xã hội đối với công tác PCGD, XMC; Thực hiện lồng ghép các hình thức tuyên truyền, nội dung tuyên truyền, phổ biến các nội dung liên quan phổ cập giáo dục, xóa mù chữ; tạo điều kiện cho các tổ chức xã hội, các bậc phụ huynh và toàn xã hội tham gia vào công tác phổ cập giáo dục, xóa mù chữ.</w:t>
      </w:r>
    </w:p>
    <w:p w14:paraId="5C435344" w14:textId="7BE91CEE" w:rsidR="003F6A88" w:rsidRPr="00456D01" w:rsidRDefault="003F6A88" w:rsidP="00456D01">
      <w:pPr>
        <w:tabs>
          <w:tab w:val="left" w:pos="3254"/>
        </w:tabs>
        <w:spacing w:before="120" w:after="120"/>
        <w:ind w:firstLine="567"/>
        <w:jc w:val="both"/>
        <w:rPr>
          <w:rFonts w:cs="Times New Roman"/>
          <w:bCs/>
          <w:color w:val="000000" w:themeColor="text1"/>
          <w:szCs w:val="28"/>
          <w:lang w:val="pt-BR"/>
        </w:rPr>
      </w:pPr>
      <w:r w:rsidRPr="00456D01">
        <w:rPr>
          <w:rFonts w:cs="Times New Roman"/>
          <w:color w:val="000000"/>
          <w:szCs w:val="28"/>
        </w:rPr>
        <w:t xml:space="preserve">Phát biểu tại buổi làm việc, ông </w:t>
      </w:r>
      <w:r w:rsidRPr="00456D01">
        <w:rPr>
          <w:rFonts w:cs="Times New Roman"/>
          <w:szCs w:val="28"/>
        </w:rPr>
        <w:t xml:space="preserve">ông Nguyễn Xuân Thủy- Phó Vụ trưởng Vụ Giáo dục thường xuyên, Bộ Giáo dục và Đào tạo đánh giá cao việc triển khai thực hiện Đề án “Xây dựng xã hội học tập giai đoạn 2021- 2030”, công tác xóa mù chữ của Phòng Giáo dục và Đào tạo; </w:t>
      </w:r>
      <w:r w:rsidRPr="00456D01">
        <w:rPr>
          <w:rFonts w:cs="Times New Roman"/>
          <w:bCs/>
          <w:color w:val="000000" w:themeColor="text1"/>
          <w:szCs w:val="28"/>
          <w:lang w:val="vi-VN"/>
        </w:rPr>
        <w:t xml:space="preserve">Phòng GDĐT </w:t>
      </w:r>
      <w:r w:rsidRPr="00456D01">
        <w:rPr>
          <w:rFonts w:cs="Times New Roman"/>
          <w:color w:val="000000" w:themeColor="text1"/>
          <w:szCs w:val="28"/>
          <w:lang w:val="vi-VN"/>
        </w:rPr>
        <w:t xml:space="preserve">đã </w:t>
      </w:r>
      <w:r w:rsidRPr="00456D01">
        <w:rPr>
          <w:rFonts w:cs="Times New Roman"/>
          <w:color w:val="000000" w:themeColor="text1"/>
          <w:szCs w:val="28"/>
        </w:rPr>
        <w:t xml:space="preserve">chỉ đạo, hướng dẫn các xã, phường </w:t>
      </w:r>
      <w:r w:rsidRPr="00456D01">
        <w:rPr>
          <w:rFonts w:cs="Times New Roman"/>
          <w:color w:val="000000" w:themeColor="text1"/>
          <w:szCs w:val="28"/>
          <w:lang w:val="vi-VN"/>
        </w:rPr>
        <w:t>t</w:t>
      </w:r>
      <w:r w:rsidRPr="00456D01">
        <w:rPr>
          <w:rFonts w:cs="Times New Roman"/>
          <w:color w:val="000000" w:themeColor="text1"/>
          <w:szCs w:val="28"/>
          <w:lang w:val="pt-BR"/>
        </w:rPr>
        <w:t xml:space="preserve">hực hiện </w:t>
      </w:r>
      <w:r w:rsidRPr="00456D01">
        <w:rPr>
          <w:rFonts w:cs="Times New Roman"/>
          <w:color w:val="000000" w:themeColor="text1"/>
          <w:szCs w:val="28"/>
          <w:lang w:val="vi-VN"/>
        </w:rPr>
        <w:t>việc đánh giá, xếp loại “Cộng đồng học tập” cấp xã</w:t>
      </w:r>
      <w:r w:rsidRPr="00456D01">
        <w:rPr>
          <w:rFonts w:cs="Times New Roman"/>
          <w:color w:val="000000" w:themeColor="text1"/>
          <w:szCs w:val="28"/>
        </w:rPr>
        <w:t>,</w:t>
      </w:r>
      <w:r w:rsidRPr="00456D01">
        <w:rPr>
          <w:rFonts w:cs="Times New Roman"/>
          <w:color w:val="000000" w:themeColor="text1"/>
          <w:szCs w:val="28"/>
          <w:lang w:val="vi-VN"/>
        </w:rPr>
        <w:t xml:space="preserve"> </w:t>
      </w:r>
      <w:r w:rsidRPr="00456D01">
        <w:rPr>
          <w:rFonts w:cs="Times New Roman"/>
          <w:color w:val="000000" w:themeColor="text1"/>
          <w:szCs w:val="28"/>
        </w:rPr>
        <w:t xml:space="preserve">hướng dẫn các </w:t>
      </w:r>
      <w:r w:rsidRPr="00456D01">
        <w:rPr>
          <w:rFonts w:cs="Times New Roman"/>
          <w:color w:val="000000" w:themeColor="text1"/>
          <w:szCs w:val="28"/>
          <w:lang w:val="vi-VN"/>
        </w:rPr>
        <w:t xml:space="preserve">cơ quan, đơn vị thuộc UBND </w:t>
      </w:r>
      <w:r w:rsidRPr="00456D01">
        <w:rPr>
          <w:rFonts w:eastAsia="Arial Unicode MS" w:cs="Times New Roman"/>
          <w:bCs/>
          <w:color w:val="000000" w:themeColor="text1"/>
          <w:szCs w:val="28"/>
        </w:rPr>
        <w:t>huyện</w:t>
      </w:r>
      <w:r w:rsidRPr="00456D01">
        <w:rPr>
          <w:rFonts w:eastAsia="Arial Unicode MS" w:cs="Times New Roman"/>
          <w:bCs/>
          <w:color w:val="000000" w:themeColor="text1"/>
          <w:szCs w:val="28"/>
          <w:lang w:val="vi-VN"/>
        </w:rPr>
        <w:t>,</w:t>
      </w:r>
      <w:r w:rsidRPr="00456D01">
        <w:rPr>
          <w:rFonts w:cs="Times New Roman"/>
          <w:color w:val="000000" w:themeColor="text1"/>
          <w:szCs w:val="28"/>
          <w:lang w:val="vi-VN"/>
        </w:rPr>
        <w:t xml:space="preserve"> huyện ủy</w:t>
      </w:r>
      <w:r w:rsidRPr="00456D01">
        <w:rPr>
          <w:rFonts w:cs="Times New Roman"/>
          <w:color w:val="000000" w:themeColor="text1"/>
          <w:szCs w:val="28"/>
        </w:rPr>
        <w:t xml:space="preserve"> </w:t>
      </w:r>
      <w:r w:rsidRPr="00456D01">
        <w:rPr>
          <w:rFonts w:cs="Times New Roman"/>
          <w:color w:val="000000" w:themeColor="text1"/>
          <w:szCs w:val="28"/>
          <w:lang w:val="vi-VN"/>
        </w:rPr>
        <w:t>đánh giá, xếp loại “</w:t>
      </w:r>
      <w:r w:rsidRPr="00456D01">
        <w:rPr>
          <w:rFonts w:cs="Times New Roman"/>
          <w:color w:val="000000" w:themeColor="text1"/>
          <w:szCs w:val="28"/>
        </w:rPr>
        <w:t>Đơn vị</w:t>
      </w:r>
      <w:r w:rsidRPr="00456D01">
        <w:rPr>
          <w:rFonts w:cs="Times New Roman"/>
          <w:color w:val="000000" w:themeColor="text1"/>
          <w:szCs w:val="28"/>
          <w:lang w:val="vi-VN"/>
        </w:rPr>
        <w:t xml:space="preserve"> học tập”</w:t>
      </w:r>
      <w:r w:rsidRPr="00456D01">
        <w:rPr>
          <w:rFonts w:cs="Times New Roman"/>
          <w:color w:val="000000" w:themeColor="text1"/>
          <w:szCs w:val="28"/>
        </w:rPr>
        <w:t xml:space="preserve"> </w:t>
      </w:r>
      <w:r w:rsidRPr="00456D01">
        <w:rPr>
          <w:rFonts w:cs="Times New Roman"/>
          <w:color w:val="000000" w:themeColor="text1"/>
          <w:szCs w:val="28"/>
          <w:lang w:val="vi-VN"/>
        </w:rPr>
        <w:t>theo đúng quy định</w:t>
      </w:r>
      <w:r w:rsidRPr="00456D01">
        <w:rPr>
          <w:rFonts w:cs="Times New Roman"/>
          <w:color w:val="000000" w:themeColor="text1"/>
          <w:szCs w:val="28"/>
          <w:lang w:val="en-US"/>
        </w:rPr>
        <w:t xml:space="preserve">; </w:t>
      </w:r>
      <w:r w:rsidRPr="00456D01">
        <w:rPr>
          <w:rFonts w:cs="Times New Roman"/>
          <w:bCs/>
          <w:color w:val="000000" w:themeColor="text1"/>
          <w:szCs w:val="28"/>
          <w:lang w:val="pt-BR"/>
        </w:rPr>
        <w:t xml:space="preserve">công tác XMC và duy trì các mức độ XMC trên địa bàn </w:t>
      </w:r>
      <w:r w:rsidRPr="00456D01">
        <w:rPr>
          <w:rFonts w:eastAsia="Arial Unicode MS" w:cs="Times New Roman"/>
          <w:bCs/>
          <w:color w:val="000000" w:themeColor="text1"/>
          <w:szCs w:val="28"/>
        </w:rPr>
        <w:t>huyện</w:t>
      </w:r>
      <w:r w:rsidRPr="00456D01">
        <w:rPr>
          <w:rFonts w:eastAsia="Arial Unicode MS" w:cs="Times New Roman"/>
          <w:bCs/>
          <w:color w:val="000000" w:themeColor="text1"/>
          <w:szCs w:val="28"/>
          <w:lang w:val="vi-VN"/>
        </w:rPr>
        <w:t xml:space="preserve"> </w:t>
      </w:r>
      <w:r w:rsidRPr="00456D01">
        <w:rPr>
          <w:rFonts w:cs="Times New Roman"/>
          <w:bCs/>
          <w:color w:val="000000" w:themeColor="text1"/>
          <w:szCs w:val="28"/>
          <w:lang w:val="pt-BR"/>
        </w:rPr>
        <w:t>đạt kết quả tích cực; Tiêu chí công nhận đạt chuẩn XMC đạt tỷ lệ cao</w:t>
      </w:r>
      <w:r w:rsidR="00456D01" w:rsidRPr="00456D01">
        <w:rPr>
          <w:rFonts w:cs="Times New Roman"/>
          <w:bCs/>
          <w:color w:val="000000" w:themeColor="text1"/>
          <w:szCs w:val="28"/>
          <w:lang w:val="pt-BR"/>
        </w:rPr>
        <w:t xml:space="preserve">. Ngoài ra, Đoàn kiểm tra cũng đề nghị Phòng GDĐT trong thời gian tới cần </w:t>
      </w:r>
      <w:r w:rsidR="00456D01" w:rsidRPr="00456D01">
        <w:rPr>
          <w:rFonts w:cs="Times New Roman"/>
          <w:iCs/>
          <w:color w:val="000000" w:themeColor="text1"/>
          <w:szCs w:val="28"/>
        </w:rPr>
        <w:t>t</w:t>
      </w:r>
      <w:r w:rsidR="00456D01" w:rsidRPr="00456D01">
        <w:rPr>
          <w:rFonts w:cs="Times New Roman"/>
          <w:iCs/>
          <w:color w:val="000000" w:themeColor="text1"/>
          <w:szCs w:val="28"/>
          <w:lang w:val="vi-VN"/>
        </w:rPr>
        <w:t xml:space="preserve">ham mưu cho UBND </w:t>
      </w:r>
      <w:r w:rsidR="00456D01" w:rsidRPr="00456D01">
        <w:rPr>
          <w:rFonts w:eastAsia="Arial Unicode MS" w:cs="Times New Roman"/>
          <w:bCs/>
          <w:color w:val="000000" w:themeColor="text1"/>
          <w:szCs w:val="28"/>
        </w:rPr>
        <w:t>huyện</w:t>
      </w:r>
      <w:r w:rsidR="00456D01" w:rsidRPr="00456D01">
        <w:rPr>
          <w:rFonts w:eastAsia="Arial Unicode MS" w:cs="Times New Roman"/>
          <w:bCs/>
          <w:color w:val="000000" w:themeColor="text1"/>
          <w:szCs w:val="28"/>
          <w:lang w:val="vi-VN"/>
        </w:rPr>
        <w:t xml:space="preserve"> </w:t>
      </w:r>
      <w:r w:rsidR="00456D01" w:rsidRPr="00456D01">
        <w:rPr>
          <w:rFonts w:cs="Times New Roman"/>
          <w:iCs/>
          <w:color w:val="000000" w:themeColor="text1"/>
          <w:szCs w:val="28"/>
          <w:lang w:val="vi-VN"/>
        </w:rPr>
        <w:t xml:space="preserve">giao chỉ tiêu XMC </w:t>
      </w:r>
      <w:r w:rsidR="00456D01" w:rsidRPr="00456D01">
        <w:rPr>
          <w:rFonts w:cs="Times New Roman"/>
          <w:iCs/>
          <w:color w:val="000000" w:themeColor="text1"/>
          <w:szCs w:val="28"/>
        </w:rPr>
        <w:t xml:space="preserve">hằng năm </w:t>
      </w:r>
      <w:r w:rsidR="00456D01" w:rsidRPr="00456D01">
        <w:rPr>
          <w:rFonts w:cs="Times New Roman"/>
          <w:iCs/>
          <w:color w:val="000000" w:themeColor="text1"/>
          <w:szCs w:val="28"/>
          <w:lang w:val="vi-VN"/>
        </w:rPr>
        <w:t>cho các xã</w:t>
      </w:r>
      <w:r w:rsidR="00456D01" w:rsidRPr="00456D01">
        <w:rPr>
          <w:rFonts w:cs="Times New Roman"/>
          <w:iCs/>
          <w:color w:val="000000" w:themeColor="text1"/>
          <w:szCs w:val="28"/>
        </w:rPr>
        <w:t>; chỉ đạo các xã xây dựng kế hoạch mở lớp XMC hằng năm</w:t>
      </w:r>
      <w:r w:rsidR="00456D01" w:rsidRPr="00456D01">
        <w:rPr>
          <w:rFonts w:eastAsia="Times New Roman" w:cs="Times New Roman"/>
          <w:color w:val="000000" w:themeColor="text1"/>
          <w:szCs w:val="28"/>
          <w:lang w:val="pt-BR"/>
        </w:rPr>
        <w:t xml:space="preserve"> tăng cường công tác kiểm tra việc thực hiện kế hoạch mở lớp của các xã.</w:t>
      </w:r>
    </w:p>
    <w:p w14:paraId="4578ED70" w14:textId="77777777" w:rsidR="00456D01" w:rsidRPr="00456D01" w:rsidRDefault="00456D01" w:rsidP="00456D01">
      <w:pPr>
        <w:tabs>
          <w:tab w:val="left" w:pos="3254"/>
        </w:tabs>
        <w:spacing w:before="120" w:after="120"/>
        <w:ind w:firstLine="567"/>
        <w:jc w:val="both"/>
        <w:rPr>
          <w:rFonts w:cs="Times New Roman"/>
          <w:szCs w:val="28"/>
          <w:lang w:val="en-US"/>
        </w:rPr>
      </w:pPr>
    </w:p>
    <w:sectPr w:rsidR="00456D01" w:rsidRPr="00456D01" w:rsidSect="00A811E8">
      <w:pgSz w:w="11906" w:h="16838"/>
      <w:pgMar w:top="993" w:right="849" w:bottom="117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E6"/>
    <w:rsid w:val="00271D9C"/>
    <w:rsid w:val="003F6A88"/>
    <w:rsid w:val="00456D01"/>
    <w:rsid w:val="004A2442"/>
    <w:rsid w:val="00544646"/>
    <w:rsid w:val="005A0590"/>
    <w:rsid w:val="007409E6"/>
    <w:rsid w:val="00827187"/>
    <w:rsid w:val="008A3A4A"/>
    <w:rsid w:val="008C5807"/>
    <w:rsid w:val="008F1E75"/>
    <w:rsid w:val="00917855"/>
    <w:rsid w:val="00985CAA"/>
    <w:rsid w:val="009908FA"/>
    <w:rsid w:val="00A6607A"/>
    <w:rsid w:val="00A811E8"/>
    <w:rsid w:val="00B33AC1"/>
    <w:rsid w:val="00CB7DA1"/>
    <w:rsid w:val="00CE0F13"/>
    <w:rsid w:val="00DE4EC1"/>
    <w:rsid w:val="00F34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FBED"/>
  <w15:chartTrackingRefBased/>
  <w15:docId w15:val="{69D8F3B5-4BEE-4F1A-B9CF-B61D70EB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09E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409E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409E6"/>
    <w:pPr>
      <w:keepNext/>
      <w:keepLines/>
      <w:spacing w:before="160" w:after="80"/>
      <w:outlineLvl w:val="2"/>
    </w:pPr>
    <w:rPr>
      <w:rFonts w:asciiTheme="minorHAnsi" w:eastAsiaTheme="majorEastAsia" w:hAnsiTheme="minorHAnsi" w:cstheme="majorBidi"/>
      <w:color w:val="365F91" w:themeColor="accent1" w:themeShade="BF"/>
      <w:szCs w:val="28"/>
    </w:rPr>
  </w:style>
  <w:style w:type="paragraph" w:styleId="Heading4">
    <w:name w:val="heading 4"/>
    <w:basedOn w:val="Normal"/>
    <w:next w:val="Normal"/>
    <w:link w:val="Heading4Char"/>
    <w:uiPriority w:val="9"/>
    <w:semiHidden/>
    <w:unhideWhenUsed/>
    <w:qFormat/>
    <w:rsid w:val="007409E6"/>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409E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7409E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409E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409E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409E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9E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409E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409E6"/>
    <w:rPr>
      <w:rFonts w:asciiTheme="minorHAnsi" w:eastAsiaTheme="majorEastAsia" w:hAnsiTheme="minorHAnsi" w:cstheme="majorBidi"/>
      <w:color w:val="365F91" w:themeColor="accent1" w:themeShade="BF"/>
      <w:szCs w:val="28"/>
    </w:rPr>
  </w:style>
  <w:style w:type="character" w:customStyle="1" w:styleId="Heading4Char">
    <w:name w:val="Heading 4 Char"/>
    <w:basedOn w:val="DefaultParagraphFont"/>
    <w:link w:val="Heading4"/>
    <w:uiPriority w:val="9"/>
    <w:semiHidden/>
    <w:rsid w:val="007409E6"/>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7409E6"/>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7409E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409E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409E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409E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409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9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9E6"/>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409E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409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409E6"/>
    <w:rPr>
      <w:i/>
      <w:iCs/>
      <w:color w:val="404040" w:themeColor="text1" w:themeTint="BF"/>
    </w:rPr>
  </w:style>
  <w:style w:type="paragraph" w:styleId="ListParagraph">
    <w:name w:val="List Paragraph"/>
    <w:basedOn w:val="Normal"/>
    <w:uiPriority w:val="34"/>
    <w:qFormat/>
    <w:rsid w:val="007409E6"/>
    <w:pPr>
      <w:ind w:left="720"/>
      <w:contextualSpacing/>
    </w:pPr>
  </w:style>
  <w:style w:type="character" w:styleId="IntenseEmphasis">
    <w:name w:val="Intense Emphasis"/>
    <w:basedOn w:val="DefaultParagraphFont"/>
    <w:uiPriority w:val="21"/>
    <w:qFormat/>
    <w:rsid w:val="007409E6"/>
    <w:rPr>
      <w:i/>
      <w:iCs/>
      <w:color w:val="365F91" w:themeColor="accent1" w:themeShade="BF"/>
    </w:rPr>
  </w:style>
  <w:style w:type="paragraph" w:styleId="IntenseQuote">
    <w:name w:val="Intense Quote"/>
    <w:basedOn w:val="Normal"/>
    <w:next w:val="Normal"/>
    <w:link w:val="IntenseQuoteChar"/>
    <w:uiPriority w:val="30"/>
    <w:qFormat/>
    <w:rsid w:val="007409E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409E6"/>
    <w:rPr>
      <w:i/>
      <w:iCs/>
      <w:color w:val="365F91" w:themeColor="accent1" w:themeShade="BF"/>
    </w:rPr>
  </w:style>
  <w:style w:type="character" w:styleId="IntenseReference">
    <w:name w:val="Intense Reference"/>
    <w:basedOn w:val="DefaultParagraphFont"/>
    <w:uiPriority w:val="32"/>
    <w:qFormat/>
    <w:rsid w:val="007409E6"/>
    <w:rPr>
      <w:b/>
      <w:bCs/>
      <w:smallCaps/>
      <w:color w:val="365F91" w:themeColor="accent1" w:themeShade="BF"/>
      <w:spacing w:val="5"/>
    </w:rPr>
  </w:style>
  <w:style w:type="character" w:styleId="Emphasis">
    <w:name w:val="Emphasis"/>
    <w:uiPriority w:val="20"/>
    <w:qFormat/>
    <w:rsid w:val="008F1E75"/>
    <w:rPr>
      <w:i/>
      <w:iCs/>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Char Char Cha"/>
    <w:basedOn w:val="Normal"/>
    <w:link w:val="NormalWebChar"/>
    <w:unhideWhenUsed/>
    <w:qFormat/>
    <w:rsid w:val="004A2442"/>
    <w:pPr>
      <w:spacing w:before="100" w:beforeAutospacing="1" w:after="100" w:afterAutospacing="1" w:line="240" w:lineRule="auto"/>
    </w:pPr>
    <w:rPr>
      <w:rFonts w:eastAsia="Times New Roman" w:cs="Times New Roman"/>
      <w:kern w:val="0"/>
      <w:sz w:val="24"/>
      <w:szCs w:val="24"/>
      <w:lang w:val="en-US"/>
      <w14:ligatures w14:val="none"/>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qFormat/>
    <w:locked/>
    <w:rsid w:val="004A2442"/>
    <w:rPr>
      <w:rFonts w:eastAsia="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Vo Thi Tuyet</dc:creator>
  <cp:keywords/>
  <dc:description/>
  <cp:lastModifiedBy>Nhung Vo Thi Tuyet</cp:lastModifiedBy>
  <cp:revision>5</cp:revision>
  <dcterms:created xsi:type="dcterms:W3CDTF">2024-09-16T07:10:00Z</dcterms:created>
  <dcterms:modified xsi:type="dcterms:W3CDTF">2024-09-24T14:19:00Z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2024-09-16T10:00:57Z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427bcff1-07da-43a7-a63e-813b89fa3b48</vt:lpwstr>
  </property>
  <property fmtid="{D5CDD505-2E9C-101B-9397-08002B2CF9AE}" pid="7" name="MSIP_Label_defa4170-0d19-0005-0004-bc88714345d2_ActionId">
    <vt:lpwstr>21f8928b-eb78-4259-8d7a-16564ddb4f51</vt:lpwstr>
  </property>
  <property fmtid="{D5CDD505-2E9C-101B-9397-08002B2CF9AE}" pid="8" name="MSIP_Label_defa4170-0d19-0005-0004-bc88714345d2_ContentBits">
    <vt:lpwstr>0</vt:lpwstr>
  </property>
</Properties>
</file>